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Pr="00A22890" w:rsidRDefault="003976D5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2890" w:rsidRPr="00A22890" w:rsidTr="004D592C">
        <w:tc>
          <w:tcPr>
            <w:tcW w:w="3190" w:type="dxa"/>
          </w:tcPr>
          <w:p w:rsidR="004D592C" w:rsidRPr="00A22890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22890">
              <w:rPr>
                <w:rFonts w:ascii="Times New Roman" w:hAnsi="Times New Roman"/>
                <w:color w:val="auto"/>
                <w:sz w:val="20"/>
              </w:rPr>
              <w:t xml:space="preserve">УФНС России </w:t>
            </w:r>
          </w:p>
          <w:p w:rsidR="004D592C" w:rsidRPr="00A22890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22890">
              <w:rPr>
                <w:rFonts w:ascii="Times New Roman" w:hAnsi="Times New Roman"/>
                <w:color w:val="auto"/>
                <w:sz w:val="20"/>
              </w:rPr>
              <w:t>по Забайкальскому краю</w:t>
            </w:r>
            <w:r w:rsidRPr="00A22890">
              <w:rPr>
                <w:rFonts w:ascii="Times New Roman" w:hAnsi="Times New Roman"/>
                <w:color w:val="auto"/>
                <w:sz w:val="20"/>
              </w:rPr>
              <w:tab/>
              <w:t xml:space="preserve"> </w:t>
            </w:r>
          </w:p>
          <w:p w:rsidR="004D592C" w:rsidRPr="00A22890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22890">
              <w:rPr>
                <w:rFonts w:ascii="Times New Roman" w:hAnsi="Times New Roman"/>
                <w:color w:val="auto"/>
                <w:sz w:val="20"/>
              </w:rPr>
              <w:t xml:space="preserve">Сайт: </w:t>
            </w:r>
            <w:hyperlink r:id="rId7" w:history="1">
              <w:r w:rsidRPr="00A22890">
                <w:rPr>
                  <w:rStyle w:val="a5"/>
                  <w:rFonts w:ascii="Times New Roman" w:hAnsi="Times New Roman"/>
                  <w:color w:val="auto"/>
                  <w:sz w:val="20"/>
                </w:rPr>
                <w:t>www.nalog.</w:t>
              </w:r>
              <w:proofErr w:type="spellStart"/>
              <w:r w:rsidRPr="00A22890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gov</w:t>
              </w:r>
              <w:proofErr w:type="spellEnd"/>
              <w:r w:rsidRPr="00A22890">
                <w:rPr>
                  <w:rStyle w:val="a5"/>
                  <w:rFonts w:ascii="Times New Roman" w:hAnsi="Times New Roman"/>
                  <w:color w:val="auto"/>
                  <w:sz w:val="20"/>
                </w:rPr>
                <w:t>.</w:t>
              </w:r>
              <w:proofErr w:type="spellStart"/>
              <w:r w:rsidRPr="00A22890">
                <w:rPr>
                  <w:rStyle w:val="a5"/>
                  <w:rFonts w:ascii="Times New Roman" w:hAnsi="Times New Roman"/>
                  <w:color w:val="auto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Pr="00A22890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4D592C" w:rsidRPr="00A22890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92C" w:rsidRPr="00A22890" w:rsidTr="004D592C">
        <w:tc>
          <w:tcPr>
            <w:tcW w:w="3190" w:type="dxa"/>
          </w:tcPr>
          <w:p w:rsidR="004D592C" w:rsidRPr="00A22890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4D592C" w:rsidRPr="00A22890" w:rsidRDefault="004D592C" w:rsidP="004D592C">
            <w:pPr>
              <w:rPr>
                <w:rFonts w:ascii="Times New Roman" w:hAnsi="Times New Roman"/>
                <w:color w:val="auto"/>
                <w:sz w:val="20"/>
              </w:rPr>
            </w:pPr>
            <w:r w:rsidRPr="00A22890">
              <w:rPr>
                <w:rFonts w:ascii="Times New Roman" w:hAnsi="Times New Roman"/>
                <w:color w:val="auto"/>
                <w:sz w:val="20"/>
              </w:rPr>
              <w:t>Пресс-служба УФНС России по Забайкальскому краю</w:t>
            </w:r>
          </w:p>
          <w:p w:rsidR="004D592C" w:rsidRPr="00A22890" w:rsidRDefault="004D592C" w:rsidP="004D592C">
            <w:pPr>
              <w:rPr>
                <w:rFonts w:ascii="Times New Roman" w:hAnsi="Times New Roman"/>
                <w:color w:val="auto"/>
                <w:sz w:val="20"/>
              </w:rPr>
            </w:pPr>
            <w:r w:rsidRPr="00A22890">
              <w:rPr>
                <w:rFonts w:ascii="Times New Roman" w:hAnsi="Times New Roman"/>
                <w:color w:val="auto"/>
                <w:sz w:val="20"/>
              </w:rPr>
              <w:t xml:space="preserve">8(3022) </w:t>
            </w:r>
            <w:r w:rsidR="00462CB8" w:rsidRPr="00A22890">
              <w:rPr>
                <w:rFonts w:ascii="Times New Roman" w:hAnsi="Times New Roman"/>
                <w:color w:val="auto"/>
                <w:sz w:val="20"/>
              </w:rPr>
              <w:t>23-04-79</w:t>
            </w:r>
          </w:p>
          <w:p w:rsidR="004D592C" w:rsidRPr="00A22890" w:rsidRDefault="004D592C" w:rsidP="004D592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0" w:type="dxa"/>
          </w:tcPr>
          <w:p w:rsidR="004D592C" w:rsidRPr="00A22890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4D592C" w:rsidRPr="00A22890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D84B61" w:rsidRPr="00A22890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auto"/>
          <w:sz w:val="20"/>
        </w:rPr>
      </w:pPr>
      <w:r w:rsidRPr="00A22890">
        <w:rPr>
          <w:rFonts w:ascii="Times New Roman" w:hAnsi="Times New Roman"/>
          <w:b/>
          <w:color w:val="auto"/>
          <w:sz w:val="20"/>
        </w:rPr>
        <w:t xml:space="preserve">Дата рассылки: </w:t>
      </w:r>
      <w:r w:rsidR="00DD3F63" w:rsidRPr="00A22890">
        <w:rPr>
          <w:rFonts w:ascii="Times New Roman" w:hAnsi="Times New Roman"/>
          <w:b/>
          <w:color w:val="auto"/>
          <w:sz w:val="20"/>
        </w:rPr>
        <w:t>05 июля</w:t>
      </w:r>
      <w:r w:rsidR="00014476" w:rsidRPr="00A22890">
        <w:rPr>
          <w:rFonts w:ascii="Times New Roman" w:hAnsi="Times New Roman"/>
          <w:b/>
          <w:color w:val="auto"/>
          <w:sz w:val="20"/>
        </w:rPr>
        <w:t xml:space="preserve"> 2023</w:t>
      </w:r>
      <w:r w:rsidRPr="00A22890">
        <w:rPr>
          <w:rFonts w:ascii="Times New Roman" w:hAnsi="Times New Roman"/>
          <w:b/>
          <w:color w:val="auto"/>
          <w:sz w:val="20"/>
        </w:rPr>
        <w:t xml:space="preserve"> года</w:t>
      </w:r>
    </w:p>
    <w:p w:rsidR="004D592C" w:rsidRPr="00A22890" w:rsidRDefault="004D592C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</w:rPr>
      </w:pPr>
    </w:p>
    <w:p w:rsidR="00D84B61" w:rsidRPr="00A22890" w:rsidRDefault="006975AF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</w:rPr>
      </w:pPr>
      <w:r w:rsidRPr="00A22890">
        <w:rPr>
          <w:rFonts w:ascii="Times New Roman" w:hAnsi="Times New Roman"/>
          <w:b/>
          <w:color w:val="auto"/>
          <w:sz w:val="26"/>
        </w:rPr>
        <w:t>Пресс-релиз</w:t>
      </w:r>
    </w:p>
    <w:p w:rsidR="00BD1B43" w:rsidRPr="00A22890" w:rsidRDefault="00BD1B43" w:rsidP="00C531DF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A22890" w:rsidRPr="00A22890" w:rsidRDefault="00A22890" w:rsidP="007E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A2289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УФНС сообщает о порядке взаимодействия с налогоплательщиками </w:t>
      </w:r>
    </w:p>
    <w:p w:rsidR="007E7EE3" w:rsidRPr="00A22890" w:rsidRDefault="00A22890" w:rsidP="007E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A2289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в связи с закрытием обособленных подразделений</w:t>
      </w:r>
    </w:p>
    <w:p w:rsidR="007E7EE3" w:rsidRPr="00A22890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УФНС России по Забайкальскому краю напоминает, что с 01.07.2023 прекратили деятельность обособленные рабочие места и подразделения в городах Борзя, Могоча, Петровск-Забайкальский, поселках Приаргунск, Чернышевск, Ясногорск, селе Калга.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Налогоплательщики указанных населенных пунктов могут обращаться в структурные подразделения МФЦ по адресам: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г. Борзя, ул. Карла Маркса, 85;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г. Могоча, ул. Первая Клубная, 3;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г. Петровск-Забайкальский, ул. Ленина, 2;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п. Приаргунск, ул.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Первомайская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>, 10;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п. Чернышевск, ул.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Первомайская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>, 58;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п. Ясногорск, ул.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Магистральная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>, 40;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с. Калга, ул. </w:t>
      </w:r>
      <w:proofErr w:type="spellStart"/>
      <w:r w:rsidRPr="00A22890">
        <w:rPr>
          <w:rFonts w:ascii="Times New Roman" w:hAnsi="Times New Roman"/>
          <w:color w:val="auto"/>
          <w:sz w:val="24"/>
          <w:szCs w:val="24"/>
        </w:rPr>
        <w:t>Балябина</w:t>
      </w:r>
      <w:proofErr w:type="spellEnd"/>
      <w:r w:rsidRPr="00A22890">
        <w:rPr>
          <w:rFonts w:ascii="Times New Roman" w:hAnsi="Times New Roman"/>
          <w:color w:val="auto"/>
          <w:sz w:val="24"/>
          <w:szCs w:val="24"/>
        </w:rPr>
        <w:t>, 24.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В МФЦ налогоплательщики могут получить самые востребованные у населения услуги налоговых органов: 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предоставление сведений, содержащихся в реестре дисквалифицированных лиц;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предоставление выписки из ЕГРН;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предоставление сведений и документов, содержащихся в ЕГРЮЛ и ЕГРИП; 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процентов; 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заявления о выдаче налогового уведомления;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от физически</w:t>
      </w:r>
      <w:r>
        <w:rPr>
          <w:rFonts w:ascii="Times New Roman" w:hAnsi="Times New Roman"/>
          <w:color w:val="auto"/>
          <w:sz w:val="24"/>
          <w:szCs w:val="24"/>
        </w:rPr>
        <w:t>х</w:t>
      </w:r>
      <w:r w:rsidRPr="00A22890">
        <w:rPr>
          <w:rFonts w:ascii="Times New Roman" w:hAnsi="Times New Roman"/>
          <w:color w:val="auto"/>
          <w:sz w:val="24"/>
          <w:szCs w:val="24"/>
        </w:rPr>
        <w:t xml:space="preserve"> лиц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22890">
        <w:rPr>
          <w:rFonts w:ascii="Times New Roman" w:hAnsi="Times New Roman"/>
          <w:color w:val="auto"/>
          <w:sz w:val="24"/>
          <w:szCs w:val="24"/>
        </w:rPr>
        <w:t>налоговых деклараций по форм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A22890">
        <w:rPr>
          <w:rFonts w:ascii="Times New Roman" w:hAnsi="Times New Roman"/>
          <w:color w:val="auto"/>
          <w:sz w:val="24"/>
          <w:szCs w:val="24"/>
        </w:rPr>
        <w:t xml:space="preserve"> 3-НДФЛ на бумажном носителе;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индивидуальное информирование налогоплательщиков, плательщиков сборов и налоговых агентов на основании устных и письменных запросов;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lastRenderedPageBreak/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запроса о предоставлении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прием запроса о предоставлении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платежа; 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прием заявлений на подключение к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Интернет-сервису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 xml:space="preserve"> «Личный кабинет налогоплательщика для физических лиц» (в случае получения регистрационной карты на адрес электронной почты);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информирование физических лиц о налоговой задолженности и выдача платежных документов;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прием заявления о гибели или уничтожении объекта налогообложения по транспортному налогу;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прием заявления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налогоплательщика-физического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 xml:space="preserve"> лица о прекращении исчисления транспортного налога в связи с принудительным изъятием транспортного средства;</w:t>
      </w:r>
    </w:p>
    <w:p w:rsidR="00A22890" w:rsidRPr="00A22890" w:rsidRDefault="00A22890" w:rsidP="00A22890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прием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процентам. 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По иным вопросам можно обращаться в ближайшие налоговые органы по адресам: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п.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Агинское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>, ул. Комсомольская, 24 б, тел. +7 (30239) 3-55-78;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г. </w:t>
      </w:r>
      <w:proofErr w:type="spellStart"/>
      <w:r w:rsidRPr="00A22890">
        <w:rPr>
          <w:rFonts w:ascii="Times New Roman" w:hAnsi="Times New Roman"/>
          <w:color w:val="auto"/>
          <w:sz w:val="24"/>
          <w:szCs w:val="24"/>
        </w:rPr>
        <w:t>Краснокаменск</w:t>
      </w:r>
      <w:proofErr w:type="spellEnd"/>
      <w:r w:rsidRPr="00A22890">
        <w:rPr>
          <w:rFonts w:ascii="Times New Roman" w:hAnsi="Times New Roman"/>
          <w:color w:val="auto"/>
          <w:sz w:val="24"/>
          <w:szCs w:val="24"/>
        </w:rPr>
        <w:t>, проспе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кт Стр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>оителей, 9, тел. +7 (30245) 6-00-30;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п. Забайкальск, ул.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Советская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>, 7, тел. +7 (30251) 3-23-00;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г. Нерчинск, ул.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Достовалова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>, 9, тел. +7 (30242) 4-11-35;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г. Шилка, ул. Толстого, 111, тел. +7 (30244) 2-33-04;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г. Хилок, ул. Ленина, 39, тел. +7 (30237) 2-15-14;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г. Чита, ул. Анохина, 63, тел. +7 (3022) 23-05-05.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22890">
        <w:rPr>
          <w:rFonts w:ascii="Times New Roman" w:hAnsi="Times New Roman"/>
          <w:b/>
          <w:color w:val="auto"/>
          <w:sz w:val="24"/>
          <w:szCs w:val="24"/>
        </w:rPr>
        <w:t>Обращаем внимание, что указанные номера телефонов будут изменены в течение июля, уточнить контактную информацию можно на сайте ФНС России в разделе «О ФНС России/</w:t>
      </w:r>
      <w:proofErr w:type="gramStart"/>
      <w:r w:rsidRPr="00A22890">
        <w:rPr>
          <w:rFonts w:ascii="Times New Roman" w:hAnsi="Times New Roman"/>
          <w:b/>
          <w:color w:val="auto"/>
          <w:sz w:val="24"/>
          <w:szCs w:val="24"/>
        </w:rPr>
        <w:t>Информация</w:t>
      </w:r>
      <w:proofErr w:type="gramEnd"/>
      <w:r w:rsidRPr="00A22890">
        <w:rPr>
          <w:rFonts w:ascii="Times New Roman" w:hAnsi="Times New Roman"/>
          <w:b/>
          <w:color w:val="auto"/>
          <w:sz w:val="24"/>
          <w:szCs w:val="24"/>
        </w:rPr>
        <w:t xml:space="preserve"> об УФНС вашего региона/Информация об УФНС вашего региона/Контакты инспекций»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 xml:space="preserve">Для получения информации о налоговом законодательстве, уточнении порядка и способов предоставления услуг для налогоплательщиков Забайкальского края действует телефон справочной службы Единого 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Контакт-центра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 xml:space="preserve"> 8-800-222-22-22.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Кроме того, все категории налогоплательщиков для получения государственных услуг могут использовать действующие электронные сервисы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лица», «Личный кабинет для плательщиков налога на профессиональный доход (</w:t>
      </w:r>
      <w:proofErr w:type="spellStart"/>
      <w:r w:rsidRPr="00A22890">
        <w:rPr>
          <w:rFonts w:ascii="Times New Roman" w:hAnsi="Times New Roman"/>
          <w:color w:val="auto"/>
          <w:sz w:val="24"/>
          <w:szCs w:val="24"/>
        </w:rPr>
        <w:t>самозанятых</w:t>
      </w:r>
      <w:proofErr w:type="spellEnd"/>
      <w:r w:rsidRPr="00A22890">
        <w:rPr>
          <w:rFonts w:ascii="Times New Roman" w:hAnsi="Times New Roman"/>
          <w:color w:val="auto"/>
          <w:sz w:val="24"/>
          <w:szCs w:val="24"/>
        </w:rPr>
        <w:t>)», другие сервисы на сайте ФНС России, а также осуществлять электронное взаимодействие посредством специализированных операторов связи по сдаче налоговой и бухгалтерской отчетности, получению всех видов документов от службы.</w:t>
      </w:r>
    </w:p>
    <w:p w:rsidR="00A22890" w:rsidRPr="00A22890" w:rsidRDefault="00A22890" w:rsidP="00A2289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A22890">
        <w:rPr>
          <w:rFonts w:ascii="Times New Roman" w:hAnsi="Times New Roman"/>
          <w:color w:val="auto"/>
          <w:sz w:val="24"/>
          <w:szCs w:val="24"/>
        </w:rPr>
        <w:t>В населенные пункты, в которых прекращена работа обособленных подразделений, предполагается выезд сотрудников Управления</w:t>
      </w:r>
      <w:r w:rsidRPr="00A2289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22890">
        <w:rPr>
          <w:rFonts w:ascii="Times New Roman" w:hAnsi="Times New Roman"/>
          <w:color w:val="auto"/>
          <w:sz w:val="24"/>
          <w:szCs w:val="24"/>
        </w:rPr>
        <w:t>по установленному графику, размещенному на официальном сайте в разделе</w:t>
      </w:r>
      <w:r w:rsidRPr="00A22890">
        <w:rPr>
          <w:rFonts w:eastAsia="Calibri"/>
          <w:color w:val="auto"/>
          <w:sz w:val="24"/>
          <w:szCs w:val="24"/>
          <w:lang w:eastAsia="en-US"/>
        </w:rPr>
        <w:t xml:space="preserve"> «</w:t>
      </w:r>
      <w:r w:rsidRPr="00A22890">
        <w:rPr>
          <w:rFonts w:ascii="Times New Roman" w:hAnsi="Times New Roman"/>
          <w:color w:val="auto"/>
          <w:sz w:val="24"/>
          <w:szCs w:val="24"/>
        </w:rPr>
        <w:t>О ФНС России/</w:t>
      </w:r>
      <w:proofErr w:type="gramStart"/>
      <w:r w:rsidRPr="00A22890">
        <w:rPr>
          <w:rFonts w:ascii="Times New Roman" w:hAnsi="Times New Roman"/>
          <w:color w:val="auto"/>
          <w:sz w:val="24"/>
          <w:szCs w:val="24"/>
        </w:rPr>
        <w:t>Информация</w:t>
      </w:r>
      <w:proofErr w:type="gramEnd"/>
      <w:r w:rsidRPr="00A22890">
        <w:rPr>
          <w:rFonts w:ascii="Times New Roman" w:hAnsi="Times New Roman"/>
          <w:color w:val="auto"/>
          <w:sz w:val="24"/>
          <w:szCs w:val="24"/>
        </w:rPr>
        <w:t xml:space="preserve"> об УФНС вашего региона/Информация об УФНС вашего региона/Графики публичного информирования налогоплательщиков». </w:t>
      </w:r>
    </w:p>
    <w:p w:rsidR="006A6860" w:rsidRPr="00A22890" w:rsidRDefault="006A6860" w:rsidP="00A22890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6A6860" w:rsidRPr="00A22890" w:rsidSect="00A22890">
      <w:pgSz w:w="11906" w:h="16838"/>
      <w:pgMar w:top="567" w:right="850" w:bottom="567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299E"/>
    <w:multiLevelType w:val="hybridMultilevel"/>
    <w:tmpl w:val="F9D899E0"/>
    <w:lvl w:ilvl="0" w:tplc="93A0EA9C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8287C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2890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E864-7375-4791-ACE4-DEEC3335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2023-07-05T06:29:00Z</dcterms:created>
  <dcterms:modified xsi:type="dcterms:W3CDTF">2023-07-05T06:35:00Z</dcterms:modified>
</cp:coreProperties>
</file>